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Teachers: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Class: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i w:val="1"/>
          <w:rtl w:val="0"/>
        </w:rPr>
        <w:t xml:space="preserve">The Adoration of Jenna Fox </w:t>
      </w:r>
      <w:r w:rsidDel="00000000" w:rsidR="00000000" w:rsidRPr="00000000">
        <w:rPr>
          <w:rtl w:val="0"/>
        </w:rPr>
        <w:t xml:space="preserve">by Mary Pearson (pgs. 3-33)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Part I: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Comprehension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- Respond to the following questions in 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Jenna call her grandmother?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long ago was the accident?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Jenna and her family live before the accident?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three items were in Jenna’s room?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does Jenna’s mother not want her to go? Why?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Jenna learn about her family from Clayton Bender?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2: Parallelism Structure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Directions-</w:t>
      </w:r>
      <w:r w:rsidDel="00000000" w:rsidR="00000000" w:rsidRPr="00000000">
        <w:rPr>
          <w:rtl w:val="0"/>
        </w:rPr>
        <w:t xml:space="preserve"> Revise each of the following sentences.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7. You may respond by calling, visiting, or send an email.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8. He moved the antique piano quietly, carefully, and with a great deal of skill.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    B. Directions-</w:t>
      </w:r>
      <w:r w:rsidDel="00000000" w:rsidR="00000000" w:rsidRPr="00000000">
        <w:rPr>
          <w:rtl w:val="0"/>
        </w:rPr>
        <w:t xml:space="preserve"> Identify the pattern of parallel structure in each sentence.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9. The employee was conscientious, devoted, and hard-working.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10. She was both a good skier and a fine basketball player. 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3: Gerunds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Identify the gerund and the gerund phrase in each one of the following sentences. Then on the line provided, label the function of the gerund: subject, direct object, object of a preposition, or a predicate nominative.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11. Jenna can not remember dancing in her recital. _____________________________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12. Questioning her identity is how Jenna spends most of her time. 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